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3163" w14:textId="77777777" w:rsidR="008F704F" w:rsidRDefault="008F704F" w:rsidP="008F70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ZARZ</w:t>
      </w:r>
      <w:r>
        <w:rPr>
          <w:rFonts w:ascii="TimesNewRoman" w:eastAsia="TimesNewRoman" w:cs="TimesNewRoman"/>
          <w:sz w:val="32"/>
          <w:szCs w:val="32"/>
        </w:rPr>
        <w:t>Ą</w:t>
      </w:r>
      <w:r>
        <w:rPr>
          <w:b/>
          <w:bCs/>
          <w:sz w:val="32"/>
          <w:szCs w:val="32"/>
        </w:rPr>
        <w:t>DZENIE NR  2/2018</w:t>
      </w:r>
    </w:p>
    <w:p w14:paraId="69D66EA4" w14:textId="77777777" w:rsidR="008F704F" w:rsidRDefault="008F704F" w:rsidP="008F704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25F74F3" w14:textId="77777777" w:rsidR="008F704F" w:rsidRPr="00490D29" w:rsidRDefault="008F704F" w:rsidP="008F70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  <w:rPrChange w:id="1" w:author="Michał Pyzel" w:date="2020-01-22T12:53:00Z">
            <w:rPr>
              <w:b/>
              <w:bCs/>
              <w:sz w:val="28"/>
              <w:szCs w:val="28"/>
            </w:rPr>
          </w:rPrChange>
        </w:rPr>
      </w:pPr>
      <w:r w:rsidRPr="00490D29">
        <w:rPr>
          <w:b/>
          <w:bCs/>
          <w:sz w:val="28"/>
          <w:szCs w:val="28"/>
          <w:lang w:val="pl-PL"/>
          <w:rPrChange w:id="2" w:author="Michał Pyzel" w:date="2020-01-22T12:53:00Z">
            <w:rPr>
              <w:b/>
              <w:bCs/>
              <w:sz w:val="28"/>
              <w:szCs w:val="28"/>
            </w:rPr>
          </w:rPrChange>
        </w:rPr>
        <w:t>Dyrektora Wojewódzkiego O</w:t>
      </w:r>
      <w:r w:rsidRPr="00490D29">
        <w:rPr>
          <w:rFonts w:ascii="TimesNewRoman" w:eastAsia="TimesNewRoman" w:cs="TimesNewRoman"/>
          <w:sz w:val="28"/>
          <w:szCs w:val="28"/>
          <w:lang w:val="pl-PL"/>
          <w:rPrChange w:id="3" w:author="Michał Pyzel" w:date="2020-01-22T12:53:00Z">
            <w:rPr>
              <w:rFonts w:ascii="TimesNewRoman" w:eastAsia="TimesNewRoman" w:cs="TimesNewRoman"/>
              <w:sz w:val="28"/>
              <w:szCs w:val="28"/>
            </w:rPr>
          </w:rPrChange>
        </w:rPr>
        <w:t>ś</w:t>
      </w:r>
      <w:r w:rsidRPr="00490D29">
        <w:rPr>
          <w:b/>
          <w:bCs/>
          <w:sz w:val="28"/>
          <w:szCs w:val="28"/>
          <w:lang w:val="pl-PL"/>
          <w:rPrChange w:id="4" w:author="Michał Pyzel" w:date="2020-01-22T12:53:00Z">
            <w:rPr>
              <w:b/>
              <w:bCs/>
              <w:sz w:val="28"/>
              <w:szCs w:val="28"/>
            </w:rPr>
          </w:rPrChange>
        </w:rPr>
        <w:t>rodka Ruchu Drogowego – Regionalnego</w:t>
      </w:r>
    </w:p>
    <w:p w14:paraId="0F51654E" w14:textId="53FCA2DE" w:rsidR="008F704F" w:rsidRPr="00490D29" w:rsidRDefault="008F704F" w:rsidP="00E6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  <w:rPrChange w:id="5" w:author="Michał Pyzel" w:date="2020-01-22T12:53:00Z">
            <w:rPr>
              <w:b/>
              <w:bCs/>
              <w:sz w:val="28"/>
              <w:szCs w:val="28"/>
            </w:rPr>
          </w:rPrChange>
        </w:rPr>
      </w:pPr>
      <w:r w:rsidRPr="00490D29">
        <w:rPr>
          <w:b/>
          <w:bCs/>
          <w:sz w:val="28"/>
          <w:szCs w:val="28"/>
          <w:lang w:val="pl-PL"/>
          <w:rPrChange w:id="6" w:author="Michał Pyzel" w:date="2020-01-22T12:53:00Z">
            <w:rPr>
              <w:b/>
              <w:bCs/>
              <w:sz w:val="28"/>
              <w:szCs w:val="28"/>
            </w:rPr>
          </w:rPrChange>
        </w:rPr>
        <w:t>Centrum Bezpiecze</w:t>
      </w:r>
      <w:r w:rsidRPr="00490D29">
        <w:rPr>
          <w:rFonts w:ascii="TimesNewRoman" w:eastAsia="TimesNewRoman" w:cs="TimesNewRoman"/>
          <w:sz w:val="28"/>
          <w:szCs w:val="28"/>
          <w:lang w:val="pl-PL"/>
          <w:rPrChange w:id="7" w:author="Michał Pyzel" w:date="2020-01-22T12:53:00Z">
            <w:rPr>
              <w:rFonts w:ascii="TimesNewRoman" w:eastAsia="TimesNewRoman" w:cs="TimesNewRoman"/>
              <w:sz w:val="28"/>
              <w:szCs w:val="28"/>
            </w:rPr>
          </w:rPrChange>
        </w:rPr>
        <w:t>ń</w:t>
      </w:r>
      <w:r w:rsidRPr="00490D29">
        <w:rPr>
          <w:b/>
          <w:bCs/>
          <w:sz w:val="28"/>
          <w:szCs w:val="28"/>
          <w:lang w:val="pl-PL"/>
          <w:rPrChange w:id="8" w:author="Michał Pyzel" w:date="2020-01-22T12:53:00Z">
            <w:rPr>
              <w:b/>
              <w:bCs/>
              <w:sz w:val="28"/>
              <w:szCs w:val="28"/>
            </w:rPr>
          </w:rPrChange>
        </w:rPr>
        <w:t>stwa Ruchu Drogowego w Olsztynie</w:t>
      </w:r>
    </w:p>
    <w:p w14:paraId="0B197968" w14:textId="1E0110B1" w:rsidR="008F704F" w:rsidRPr="00490D29" w:rsidRDefault="008F704F" w:rsidP="00E6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  <w:rPrChange w:id="9" w:author="Michał Pyzel" w:date="2020-01-22T12:53:00Z">
            <w:rPr>
              <w:b/>
              <w:bCs/>
              <w:sz w:val="28"/>
              <w:szCs w:val="28"/>
            </w:rPr>
          </w:rPrChange>
        </w:rPr>
      </w:pPr>
      <w:r w:rsidRPr="00490D29">
        <w:rPr>
          <w:b/>
          <w:bCs/>
          <w:sz w:val="28"/>
          <w:szCs w:val="28"/>
          <w:lang w:val="pl-PL"/>
          <w:rPrChange w:id="10" w:author="Michał Pyzel" w:date="2020-01-22T12:53:00Z">
            <w:rPr>
              <w:b/>
              <w:bCs/>
              <w:sz w:val="28"/>
              <w:szCs w:val="28"/>
            </w:rPr>
          </w:rPrChange>
        </w:rPr>
        <w:t>z dnia  14 marca 2018r.</w:t>
      </w:r>
    </w:p>
    <w:p w14:paraId="6B533377" w14:textId="77777777" w:rsidR="008F704F" w:rsidRPr="00490D29" w:rsidRDefault="008F704F" w:rsidP="008F70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pl-PL"/>
          <w:rPrChange w:id="11" w:author="Michał Pyzel" w:date="2020-01-22T12:53:00Z">
            <w:rPr>
              <w:b/>
              <w:bCs/>
              <w:i/>
              <w:iCs/>
              <w:sz w:val="28"/>
              <w:szCs w:val="28"/>
            </w:rPr>
          </w:rPrChange>
        </w:rPr>
      </w:pPr>
      <w:r w:rsidRPr="00490D29">
        <w:rPr>
          <w:b/>
          <w:bCs/>
          <w:i/>
          <w:iCs/>
          <w:sz w:val="28"/>
          <w:szCs w:val="28"/>
          <w:lang w:val="pl-PL"/>
          <w:rPrChange w:id="12" w:author="Michał Pyzel" w:date="2020-01-22T12:53:00Z">
            <w:rPr>
              <w:b/>
              <w:bCs/>
              <w:i/>
              <w:iCs/>
              <w:sz w:val="28"/>
              <w:szCs w:val="28"/>
            </w:rPr>
          </w:rPrChange>
        </w:rPr>
        <w:t>w sprawie wprowadzenia zmiany w instrukcji gospodarowania rzeczowymi składnikami majątku</w:t>
      </w:r>
    </w:p>
    <w:p w14:paraId="71EA4E45" w14:textId="77777777" w:rsidR="008F704F" w:rsidRPr="00490D29" w:rsidRDefault="008F704F" w:rsidP="008F704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pl-PL"/>
          <w:rPrChange w:id="13" w:author="Michał Pyzel" w:date="2020-01-22T12:53:00Z">
            <w:rPr>
              <w:b/>
              <w:bCs/>
              <w:i/>
              <w:iCs/>
              <w:sz w:val="28"/>
              <w:szCs w:val="28"/>
            </w:rPr>
          </w:rPrChange>
        </w:rPr>
      </w:pPr>
    </w:p>
    <w:p w14:paraId="04EFA583" w14:textId="7697B201" w:rsidR="008F704F" w:rsidRPr="00490D29" w:rsidRDefault="008F704F" w:rsidP="005C65E9">
      <w:pPr>
        <w:autoSpaceDE w:val="0"/>
        <w:autoSpaceDN w:val="0"/>
        <w:adjustRightInd w:val="0"/>
        <w:ind w:firstLine="708"/>
        <w:jc w:val="both"/>
        <w:rPr>
          <w:lang w:val="pl-PL"/>
          <w:rPrChange w:id="14" w:author="Michał Pyzel" w:date="2020-01-22T12:53:00Z">
            <w:rPr/>
          </w:rPrChange>
        </w:rPr>
      </w:pPr>
      <w:r w:rsidRPr="00490D29">
        <w:rPr>
          <w:lang w:val="pl-PL"/>
          <w:rPrChange w:id="15" w:author="Michał Pyzel" w:date="2020-01-22T12:53:00Z">
            <w:rPr/>
          </w:rPrChange>
        </w:rPr>
        <w:t xml:space="preserve">Działając na podstawie art. 4 ust. 5 ustawy z dnia 29 września 1994 r. o rachunkowości (j.t. Dz. U. z 2018r. poz. 395 z </w:t>
      </w:r>
      <w:proofErr w:type="spellStart"/>
      <w:r w:rsidRPr="00490D29">
        <w:rPr>
          <w:lang w:val="pl-PL"/>
          <w:rPrChange w:id="16" w:author="Michał Pyzel" w:date="2020-01-22T12:53:00Z">
            <w:rPr/>
          </w:rPrChange>
        </w:rPr>
        <w:t>późn</w:t>
      </w:r>
      <w:proofErr w:type="spellEnd"/>
      <w:r w:rsidRPr="00490D29">
        <w:rPr>
          <w:lang w:val="pl-PL"/>
          <w:rPrChange w:id="17" w:author="Michał Pyzel" w:date="2020-01-22T12:53:00Z">
            <w:rPr/>
          </w:rPrChange>
        </w:rPr>
        <w:t xml:space="preserve">. zm.), art. 53 ust. 1 ustawy z dnia 27 sierpnia 2009r. o finansach publicznych (j.t. Dz. U. z 2017r. poz. 2077 z </w:t>
      </w:r>
      <w:proofErr w:type="spellStart"/>
      <w:r w:rsidRPr="00490D29">
        <w:rPr>
          <w:lang w:val="pl-PL"/>
          <w:rPrChange w:id="18" w:author="Michał Pyzel" w:date="2020-01-22T12:53:00Z">
            <w:rPr/>
          </w:rPrChange>
        </w:rPr>
        <w:t>późn</w:t>
      </w:r>
      <w:proofErr w:type="spellEnd"/>
      <w:r w:rsidRPr="00490D29">
        <w:rPr>
          <w:lang w:val="pl-PL"/>
          <w:rPrChange w:id="19" w:author="Michał Pyzel" w:date="2020-01-22T12:53:00Z">
            <w:rPr/>
          </w:rPrChange>
        </w:rPr>
        <w:t>. zm.) oraz na podstawie § 4 Statutu Wojewódzkiego Ośrodka Ruchu Drogowego - Regionalne Centrum Bezpieczeństwa Ruchu Drogowego w Olsztynie ( j.t. Uchwała Nr XXXIV/665/14  Sejmiku   Województwa    Warmi</w:t>
      </w:r>
      <w:r w:rsidRPr="00490D29">
        <w:rPr>
          <w:rFonts w:ascii="TimesNewRoman" w:eastAsia="TimesNewRoman" w:cs="TimesNewRoman"/>
          <w:lang w:val="pl-PL"/>
          <w:rPrChange w:id="20" w:author="Michał Pyzel" w:date="2020-01-22T12:53:00Z">
            <w:rPr>
              <w:rFonts w:ascii="TimesNewRoman" w:eastAsia="TimesNewRoman" w:cs="TimesNewRoman"/>
            </w:rPr>
          </w:rPrChange>
        </w:rPr>
        <w:t>ń</w:t>
      </w:r>
      <w:r w:rsidRPr="00490D29">
        <w:rPr>
          <w:lang w:val="pl-PL"/>
          <w:rPrChange w:id="21" w:author="Michał Pyzel" w:date="2020-01-22T12:53:00Z">
            <w:rPr/>
          </w:rPrChange>
        </w:rPr>
        <w:t>sko – Mazurskiego z dnia 25 lutego 2014r.) zarz</w:t>
      </w:r>
      <w:r w:rsidRPr="00490D29">
        <w:rPr>
          <w:rFonts w:ascii="TimesNewRoman" w:eastAsia="TimesNewRoman" w:cs="TimesNewRoman"/>
          <w:lang w:val="pl-PL"/>
          <w:rPrChange w:id="22" w:author="Michał Pyzel" w:date="2020-01-22T12:53:00Z">
            <w:rPr>
              <w:rFonts w:ascii="TimesNewRoman" w:eastAsia="TimesNewRoman" w:cs="TimesNewRoman"/>
            </w:rPr>
          </w:rPrChange>
        </w:rPr>
        <w:t>ą</w:t>
      </w:r>
      <w:r w:rsidRPr="00490D29">
        <w:rPr>
          <w:lang w:val="pl-PL"/>
          <w:rPrChange w:id="23" w:author="Michał Pyzel" w:date="2020-01-22T12:53:00Z">
            <w:rPr/>
          </w:rPrChange>
        </w:rPr>
        <w:t>dzam co nast</w:t>
      </w:r>
      <w:r w:rsidRPr="00490D29">
        <w:rPr>
          <w:rFonts w:ascii="TimesNewRoman" w:eastAsia="TimesNewRoman" w:cs="TimesNewRoman"/>
          <w:lang w:val="pl-PL"/>
          <w:rPrChange w:id="24" w:author="Michał Pyzel" w:date="2020-01-22T12:53:00Z">
            <w:rPr>
              <w:rFonts w:ascii="TimesNewRoman" w:eastAsia="TimesNewRoman" w:cs="TimesNewRoman"/>
            </w:rPr>
          </w:rPrChange>
        </w:rPr>
        <w:t>ę</w:t>
      </w:r>
      <w:r w:rsidRPr="00490D29">
        <w:rPr>
          <w:lang w:val="pl-PL"/>
          <w:rPrChange w:id="25" w:author="Michał Pyzel" w:date="2020-01-22T12:53:00Z">
            <w:rPr/>
          </w:rPrChange>
        </w:rPr>
        <w:t>puje:</w:t>
      </w:r>
    </w:p>
    <w:p w14:paraId="157A6722" w14:textId="77777777" w:rsidR="005C65E9" w:rsidRPr="00490D29" w:rsidRDefault="008F704F" w:rsidP="005C65E9">
      <w:pPr>
        <w:autoSpaceDE w:val="0"/>
        <w:autoSpaceDN w:val="0"/>
        <w:adjustRightInd w:val="0"/>
        <w:jc w:val="center"/>
        <w:rPr>
          <w:b/>
          <w:bCs/>
          <w:lang w:val="pl-PL"/>
          <w:rPrChange w:id="26" w:author="Michał Pyzel" w:date="2020-01-22T12:53:00Z">
            <w:rPr>
              <w:b/>
              <w:bCs/>
            </w:rPr>
          </w:rPrChange>
        </w:rPr>
      </w:pPr>
      <w:r w:rsidRPr="00490D29">
        <w:rPr>
          <w:b/>
          <w:bCs/>
          <w:lang w:val="pl-PL"/>
          <w:rPrChange w:id="27" w:author="Michał Pyzel" w:date="2020-01-22T12:53:00Z">
            <w:rPr>
              <w:b/>
              <w:bCs/>
            </w:rPr>
          </w:rPrChange>
        </w:rPr>
        <w:t>§ 1</w:t>
      </w:r>
    </w:p>
    <w:p w14:paraId="69999EF1" w14:textId="2A6C635C" w:rsidR="008F704F" w:rsidRPr="00490D29" w:rsidRDefault="008F704F" w:rsidP="005C65E9">
      <w:pPr>
        <w:autoSpaceDE w:val="0"/>
        <w:autoSpaceDN w:val="0"/>
        <w:adjustRightInd w:val="0"/>
        <w:jc w:val="center"/>
        <w:rPr>
          <w:b/>
          <w:bCs/>
          <w:lang w:val="pl-PL"/>
          <w:rPrChange w:id="28" w:author="Michał Pyzel" w:date="2020-01-22T12:53:00Z">
            <w:rPr>
              <w:b/>
              <w:bCs/>
            </w:rPr>
          </w:rPrChange>
        </w:rPr>
      </w:pPr>
      <w:r w:rsidRPr="00490D29">
        <w:rPr>
          <w:lang w:val="pl-PL"/>
          <w:rPrChange w:id="29" w:author="Michał Pyzel" w:date="2020-01-22T12:53:00Z">
            <w:rPr/>
          </w:rPrChange>
        </w:rPr>
        <w:t>Wprowadza się do stosowania w Wojewódzkim Ośrodku Ruchu Drogowego - Regionalne Centrum Bezpieczeństwa Ruchu Drogowego w Olsztynie Regulamin sprzedaży składników majątkowych WORD Olsztyn w brzmieniu stanowiącym załącznik nr 1 do Instrukcji gospodarowania rzeczowymi składnikami majątku trwałego.</w:t>
      </w:r>
    </w:p>
    <w:p w14:paraId="45738627" w14:textId="77777777" w:rsidR="008F704F" w:rsidRPr="00490D29" w:rsidRDefault="008F704F" w:rsidP="008F704F">
      <w:pPr>
        <w:autoSpaceDE w:val="0"/>
        <w:autoSpaceDN w:val="0"/>
        <w:adjustRightInd w:val="0"/>
        <w:jc w:val="center"/>
        <w:rPr>
          <w:b/>
          <w:bCs/>
          <w:lang w:val="pl-PL"/>
          <w:rPrChange w:id="30" w:author="Michał Pyzel" w:date="2020-01-22T12:53:00Z">
            <w:rPr>
              <w:b/>
              <w:bCs/>
            </w:rPr>
          </w:rPrChange>
        </w:rPr>
      </w:pPr>
      <w:r w:rsidRPr="00490D29">
        <w:rPr>
          <w:b/>
          <w:bCs/>
          <w:lang w:val="pl-PL"/>
          <w:rPrChange w:id="31" w:author="Michał Pyzel" w:date="2020-01-22T12:53:00Z">
            <w:rPr>
              <w:b/>
              <w:bCs/>
            </w:rPr>
          </w:rPrChange>
        </w:rPr>
        <w:t>§ 2</w:t>
      </w:r>
    </w:p>
    <w:p w14:paraId="0098B8EA" w14:textId="1B2C8AAE" w:rsidR="008F704F" w:rsidRPr="00490D29" w:rsidRDefault="008F704F" w:rsidP="008F704F">
      <w:pPr>
        <w:autoSpaceDE w:val="0"/>
        <w:autoSpaceDN w:val="0"/>
        <w:adjustRightInd w:val="0"/>
        <w:rPr>
          <w:lang w:val="pl-PL"/>
          <w:rPrChange w:id="32" w:author="Michał Pyzel" w:date="2020-01-22T12:53:00Z">
            <w:rPr/>
          </w:rPrChange>
        </w:rPr>
      </w:pPr>
      <w:r w:rsidRPr="00490D29">
        <w:rPr>
          <w:bCs/>
          <w:lang w:val="pl-PL"/>
          <w:rPrChange w:id="33" w:author="Michał Pyzel" w:date="2020-01-22T12:53:00Z">
            <w:rPr>
              <w:bCs/>
            </w:rPr>
          </w:rPrChange>
        </w:rPr>
        <w:t>Traci moc rozdział V pkt. 3 instrukcji</w:t>
      </w:r>
      <w:r w:rsidRPr="00490D29">
        <w:rPr>
          <w:b/>
          <w:bCs/>
          <w:lang w:val="pl-PL"/>
          <w:rPrChange w:id="34" w:author="Michał Pyzel" w:date="2020-01-22T12:53:00Z">
            <w:rPr>
              <w:b/>
              <w:bCs/>
            </w:rPr>
          </w:rPrChange>
        </w:rPr>
        <w:t xml:space="preserve"> </w:t>
      </w:r>
      <w:r w:rsidRPr="00490D29">
        <w:rPr>
          <w:lang w:val="pl-PL"/>
          <w:rPrChange w:id="35" w:author="Michał Pyzel" w:date="2020-01-22T12:53:00Z">
            <w:rPr/>
          </w:rPrChange>
        </w:rPr>
        <w:t>gospodarowania rzeczowymi składnikami majątku trwałego.</w:t>
      </w:r>
    </w:p>
    <w:p w14:paraId="126351F2" w14:textId="15268AB5" w:rsidR="008F704F" w:rsidRPr="00490D29" w:rsidRDefault="008F704F" w:rsidP="00E648F3">
      <w:pPr>
        <w:autoSpaceDE w:val="0"/>
        <w:autoSpaceDN w:val="0"/>
        <w:adjustRightInd w:val="0"/>
        <w:jc w:val="center"/>
        <w:rPr>
          <w:b/>
          <w:bCs/>
          <w:lang w:val="pl-PL"/>
          <w:rPrChange w:id="36" w:author="Michał Pyzel" w:date="2020-01-22T12:53:00Z">
            <w:rPr>
              <w:b/>
              <w:bCs/>
            </w:rPr>
          </w:rPrChange>
        </w:rPr>
      </w:pPr>
      <w:r w:rsidRPr="00490D29">
        <w:rPr>
          <w:b/>
          <w:bCs/>
          <w:lang w:val="pl-PL"/>
          <w:rPrChange w:id="37" w:author="Michał Pyzel" w:date="2020-01-22T12:53:00Z">
            <w:rPr>
              <w:b/>
              <w:bCs/>
            </w:rPr>
          </w:rPrChange>
        </w:rPr>
        <w:t>§ 3</w:t>
      </w:r>
    </w:p>
    <w:p w14:paraId="760BB752" w14:textId="0A084C82" w:rsidR="008F704F" w:rsidRPr="00490D29" w:rsidRDefault="008F704F" w:rsidP="005C65E9">
      <w:pPr>
        <w:autoSpaceDE w:val="0"/>
        <w:autoSpaceDN w:val="0"/>
        <w:adjustRightInd w:val="0"/>
        <w:rPr>
          <w:lang w:val="pl-PL"/>
          <w:rPrChange w:id="38" w:author="Michał Pyzel" w:date="2020-01-22T12:53:00Z">
            <w:rPr/>
          </w:rPrChange>
        </w:rPr>
      </w:pPr>
      <w:r w:rsidRPr="00490D29">
        <w:rPr>
          <w:lang w:val="pl-PL"/>
          <w:rPrChange w:id="39" w:author="Michał Pyzel" w:date="2020-01-22T12:53:00Z">
            <w:rPr/>
          </w:rPrChange>
        </w:rPr>
        <w:t>Zarz</w:t>
      </w:r>
      <w:r w:rsidRPr="00490D29">
        <w:rPr>
          <w:rFonts w:ascii="TimesNewRoman" w:eastAsia="TimesNewRoman" w:cs="TimesNewRoman"/>
          <w:lang w:val="pl-PL"/>
          <w:rPrChange w:id="40" w:author="Michał Pyzel" w:date="2020-01-22T12:53:00Z">
            <w:rPr>
              <w:rFonts w:ascii="TimesNewRoman" w:eastAsia="TimesNewRoman" w:cs="TimesNewRoman"/>
            </w:rPr>
          </w:rPrChange>
        </w:rPr>
        <w:t>ą</w:t>
      </w:r>
      <w:r w:rsidRPr="00490D29">
        <w:rPr>
          <w:lang w:val="pl-PL"/>
          <w:rPrChange w:id="41" w:author="Michał Pyzel" w:date="2020-01-22T12:53:00Z">
            <w:rPr/>
          </w:rPrChange>
        </w:rPr>
        <w:t xml:space="preserve">dzenie wchodzi w </w:t>
      </w:r>
      <w:r w:rsidRPr="00490D29">
        <w:rPr>
          <w:rFonts w:ascii="TimesNewRoman" w:eastAsia="TimesNewRoman" w:cs="TimesNewRoman"/>
          <w:lang w:val="pl-PL"/>
          <w:rPrChange w:id="42" w:author="Michał Pyzel" w:date="2020-01-22T12:53:00Z">
            <w:rPr>
              <w:rFonts w:ascii="TimesNewRoman" w:eastAsia="TimesNewRoman" w:cs="TimesNewRoman"/>
            </w:rPr>
          </w:rPrChange>
        </w:rPr>
        <w:t>ż</w:t>
      </w:r>
      <w:r w:rsidRPr="00490D29">
        <w:rPr>
          <w:lang w:val="pl-PL"/>
          <w:rPrChange w:id="43" w:author="Michał Pyzel" w:date="2020-01-22T12:53:00Z">
            <w:rPr/>
          </w:rPrChange>
        </w:rPr>
        <w:t>ycie z dniem podpisania.</w:t>
      </w:r>
    </w:p>
    <w:p w14:paraId="02A3EF8A" w14:textId="77777777" w:rsidR="00E648F3" w:rsidRPr="00490D29" w:rsidRDefault="00E648F3" w:rsidP="005C65E9">
      <w:pPr>
        <w:autoSpaceDE w:val="0"/>
        <w:autoSpaceDN w:val="0"/>
        <w:adjustRightInd w:val="0"/>
        <w:rPr>
          <w:lang w:val="pl-PL"/>
          <w:rPrChange w:id="44" w:author="Michał Pyzel" w:date="2020-01-22T12:53:00Z">
            <w:rPr/>
          </w:rPrChange>
        </w:rPr>
      </w:pPr>
    </w:p>
    <w:p w14:paraId="3A84B34F" w14:textId="77777777" w:rsidR="008F704F" w:rsidRPr="00490D29" w:rsidRDefault="008F704F" w:rsidP="008F704F">
      <w:pPr>
        <w:autoSpaceDE w:val="0"/>
        <w:autoSpaceDN w:val="0"/>
        <w:adjustRightInd w:val="0"/>
        <w:ind w:firstLine="5954"/>
        <w:rPr>
          <w:lang w:val="pl-PL"/>
          <w:rPrChange w:id="45" w:author="Michał Pyzel" w:date="2020-01-22T12:53:00Z">
            <w:rPr/>
          </w:rPrChange>
        </w:rPr>
      </w:pPr>
      <w:r w:rsidRPr="00490D29">
        <w:rPr>
          <w:lang w:val="pl-PL"/>
          <w:rPrChange w:id="46" w:author="Michał Pyzel" w:date="2020-01-22T12:53:00Z">
            <w:rPr/>
          </w:rPrChange>
        </w:rPr>
        <w:t xml:space="preserve">         D Y R E K T O R</w:t>
      </w:r>
    </w:p>
    <w:p w14:paraId="514FBF03" w14:textId="08BBBCE3" w:rsidR="008F704F" w:rsidRPr="00490D29" w:rsidRDefault="008F704F" w:rsidP="005C65E9">
      <w:pPr>
        <w:spacing w:line="360" w:lineRule="auto"/>
        <w:jc w:val="center"/>
        <w:rPr>
          <w:lang w:val="pl-PL"/>
          <w:rPrChange w:id="47" w:author="Michał Pyzel" w:date="2020-01-22T12:53:00Z">
            <w:rPr/>
          </w:rPrChange>
        </w:rPr>
      </w:pPr>
      <w:r w:rsidRPr="00490D29">
        <w:rPr>
          <w:lang w:val="pl-PL"/>
          <w:rPrChange w:id="48" w:author="Michał Pyzel" w:date="2020-01-22T12:53:00Z">
            <w:rPr/>
          </w:rPrChange>
        </w:rPr>
        <w:t xml:space="preserve">                                                                                        </w:t>
      </w:r>
      <w:r w:rsidR="005C65E9" w:rsidRPr="00490D29">
        <w:rPr>
          <w:lang w:val="pl-PL"/>
          <w:rPrChange w:id="49" w:author="Michał Pyzel" w:date="2020-01-22T12:53:00Z">
            <w:rPr/>
          </w:rPrChange>
        </w:rPr>
        <w:t xml:space="preserve">            Stanisław SZATKOWSKI</w:t>
      </w:r>
    </w:p>
    <w:p w14:paraId="29EA1B50" w14:textId="77777777" w:rsidR="00E648F3" w:rsidRPr="00490D29" w:rsidRDefault="00E648F3" w:rsidP="005C65E9">
      <w:pPr>
        <w:spacing w:line="360" w:lineRule="auto"/>
        <w:jc w:val="center"/>
        <w:rPr>
          <w:lang w:val="pl-PL"/>
          <w:rPrChange w:id="50" w:author="Michał Pyzel" w:date="2020-01-22T12:53:00Z">
            <w:rPr/>
          </w:rPrChange>
        </w:rPr>
      </w:pPr>
    </w:p>
    <w:p w14:paraId="2BB65B82" w14:textId="300C6B8C" w:rsidR="008F704F" w:rsidRPr="00490D29" w:rsidRDefault="005C65E9" w:rsidP="005C65E9">
      <w:pPr>
        <w:rPr>
          <w:i/>
          <w:sz w:val="18"/>
          <w:szCs w:val="18"/>
          <w:u w:val="single"/>
          <w:lang w:val="pl-PL"/>
          <w:rPrChange w:id="51" w:author="Michał Pyzel" w:date="2020-01-22T12:53:00Z">
            <w:rPr>
              <w:i/>
              <w:sz w:val="18"/>
              <w:szCs w:val="18"/>
              <w:u w:val="single"/>
            </w:rPr>
          </w:rPrChange>
        </w:rPr>
      </w:pPr>
      <w:r w:rsidRPr="00490D29">
        <w:rPr>
          <w:lang w:val="pl-PL"/>
          <w:rPrChange w:id="52" w:author="Michał Pyzel" w:date="2020-01-22T12:53:00Z">
            <w:rPr/>
          </w:rPrChange>
        </w:rPr>
        <w:lastRenderedPageBreak/>
        <w:t xml:space="preserve">                                                                                                     </w:t>
      </w:r>
      <w:r w:rsidR="008F704F" w:rsidRPr="00490D29">
        <w:rPr>
          <w:i/>
          <w:sz w:val="18"/>
          <w:szCs w:val="18"/>
          <w:u w:val="single"/>
          <w:lang w:val="pl-PL"/>
          <w:rPrChange w:id="53" w:author="Michał Pyzel" w:date="2020-01-22T12:53:00Z">
            <w:rPr>
              <w:i/>
              <w:sz w:val="18"/>
              <w:szCs w:val="18"/>
              <w:u w:val="single"/>
            </w:rPr>
          </w:rPrChange>
        </w:rPr>
        <w:t>Załącznik Nr 1 do Instrukcji gospodarowania</w:t>
      </w:r>
    </w:p>
    <w:p w14:paraId="0DE1547C" w14:textId="77777777" w:rsidR="008F704F" w:rsidRPr="00490D29" w:rsidRDefault="008F704F" w:rsidP="008F704F">
      <w:pPr>
        <w:ind w:left="4248" w:firstLine="708"/>
        <w:jc w:val="center"/>
        <w:rPr>
          <w:i/>
          <w:sz w:val="18"/>
          <w:szCs w:val="18"/>
          <w:u w:val="single"/>
          <w:lang w:val="pl-PL"/>
          <w:rPrChange w:id="54" w:author="Michał Pyzel" w:date="2020-01-22T12:53:00Z">
            <w:rPr>
              <w:i/>
              <w:sz w:val="18"/>
              <w:szCs w:val="18"/>
              <w:u w:val="single"/>
            </w:rPr>
          </w:rPrChange>
        </w:rPr>
      </w:pPr>
      <w:r w:rsidRPr="00490D29">
        <w:rPr>
          <w:i/>
          <w:sz w:val="18"/>
          <w:szCs w:val="18"/>
          <w:u w:val="single"/>
          <w:lang w:val="pl-PL"/>
          <w:rPrChange w:id="55" w:author="Michał Pyzel" w:date="2020-01-22T12:53:00Z">
            <w:rPr>
              <w:i/>
              <w:sz w:val="18"/>
              <w:szCs w:val="18"/>
              <w:u w:val="single"/>
            </w:rPr>
          </w:rPrChange>
        </w:rPr>
        <w:t>rzeczowymi składnikami majątku trwałego.</w:t>
      </w:r>
    </w:p>
    <w:p w14:paraId="1872CCC0" w14:textId="77777777" w:rsidR="008F704F" w:rsidRPr="00490D29" w:rsidRDefault="008F704F" w:rsidP="008F704F">
      <w:pPr>
        <w:ind w:left="4248" w:firstLine="708"/>
        <w:jc w:val="center"/>
        <w:rPr>
          <w:i/>
          <w:sz w:val="18"/>
          <w:szCs w:val="18"/>
          <w:lang w:val="pl-PL"/>
          <w:rPrChange w:id="56" w:author="Michał Pyzel" w:date="2020-01-22T12:53:00Z">
            <w:rPr>
              <w:i/>
              <w:sz w:val="18"/>
              <w:szCs w:val="18"/>
            </w:rPr>
          </w:rPrChange>
        </w:rPr>
      </w:pPr>
    </w:p>
    <w:p w14:paraId="0725A1F8" w14:textId="77777777" w:rsidR="008F704F" w:rsidRPr="00490D29" w:rsidRDefault="008F704F" w:rsidP="008F704F">
      <w:pPr>
        <w:ind w:left="4248" w:firstLine="708"/>
        <w:jc w:val="center"/>
        <w:rPr>
          <w:i/>
          <w:sz w:val="18"/>
          <w:szCs w:val="18"/>
          <w:lang w:val="pl-PL"/>
          <w:rPrChange w:id="57" w:author="Michał Pyzel" w:date="2020-01-22T12:53:00Z">
            <w:rPr>
              <w:i/>
              <w:sz w:val="18"/>
              <w:szCs w:val="18"/>
            </w:rPr>
          </w:rPrChange>
        </w:rPr>
      </w:pPr>
    </w:p>
    <w:p w14:paraId="49C34DC2" w14:textId="77777777" w:rsidR="008F704F" w:rsidRPr="00490D29" w:rsidRDefault="008F704F" w:rsidP="008F704F">
      <w:pPr>
        <w:jc w:val="center"/>
        <w:rPr>
          <w:b/>
          <w:sz w:val="22"/>
          <w:szCs w:val="22"/>
          <w:lang w:val="pl-PL"/>
          <w:rPrChange w:id="58" w:author="Michał Pyzel" w:date="2020-01-22T12:53:00Z">
            <w:rPr>
              <w:b/>
              <w:sz w:val="22"/>
              <w:szCs w:val="22"/>
            </w:rPr>
          </w:rPrChange>
        </w:rPr>
      </w:pPr>
      <w:r w:rsidRPr="00490D29">
        <w:rPr>
          <w:b/>
          <w:lang w:val="pl-PL"/>
          <w:rPrChange w:id="59" w:author="Michał Pyzel" w:date="2020-01-22T12:53:00Z">
            <w:rPr>
              <w:b/>
            </w:rPr>
          </w:rPrChange>
        </w:rPr>
        <w:t>REGULAMIN SPRZEDAŻY SKŁADNIKÓW MAJĄTKOWYCH WOJEWÓDZKIEGO OŚRODKA RUCHU DROGOWEGO – REGIONALNEGO CENTRUM BEZPIECZEŃSTWA RUCHU DROGOWEGO W OLSZTYNIE</w:t>
      </w:r>
    </w:p>
    <w:p w14:paraId="648ADAD3" w14:textId="77777777" w:rsidR="008F704F" w:rsidRPr="00490D29" w:rsidRDefault="008F704F" w:rsidP="008F704F">
      <w:pPr>
        <w:jc w:val="center"/>
        <w:rPr>
          <w:b/>
          <w:lang w:val="pl-PL"/>
          <w:rPrChange w:id="60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61" w:author="Michał Pyzel" w:date="2020-01-22T12:53:00Z">
            <w:rPr>
              <w:b/>
            </w:rPr>
          </w:rPrChange>
        </w:rPr>
        <w:t>§ 1</w:t>
      </w:r>
    </w:p>
    <w:p w14:paraId="3DF9B834" w14:textId="77777777" w:rsidR="008F704F" w:rsidRPr="00490D29" w:rsidRDefault="008F704F" w:rsidP="008F704F">
      <w:pPr>
        <w:jc w:val="center"/>
        <w:rPr>
          <w:b/>
          <w:lang w:val="pl-PL"/>
          <w:rPrChange w:id="62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63" w:author="Michał Pyzel" w:date="2020-01-22T12:53:00Z">
            <w:rPr>
              <w:b/>
            </w:rPr>
          </w:rPrChange>
        </w:rPr>
        <w:t>Postanowienia ogólne</w:t>
      </w:r>
    </w:p>
    <w:p w14:paraId="301C7DC8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Niniejszy regulamin określa procedurę sprzedaży składników majątkowych Wojewódzkiego Ośrodka Ruchu Drogowego – Regionalnego Centrum Bezpieczeństwa Ruchu Drogowego w Olsztynie, zwanego dalej WORD Olsztyn.</w:t>
      </w:r>
    </w:p>
    <w:p w14:paraId="501221CB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Sprzedaż składników majątkowych prowadzić ma do racjonalnego gospodarowania składnikami majątkowymi WORD Olsztyn, przy czym jej celem jest uzyskanie najkorzystniejszej oferty.</w:t>
      </w:r>
    </w:p>
    <w:p w14:paraId="62A7552A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Sprzedaż składników majątkowych WORD Olsztyn następuje w trybie:</w:t>
      </w:r>
    </w:p>
    <w:p w14:paraId="487B2617" w14:textId="77777777" w:rsidR="008F704F" w:rsidRPr="00490D29" w:rsidRDefault="008F704F" w:rsidP="008F704F">
      <w:pPr>
        <w:pStyle w:val="Akapitzlist"/>
        <w:numPr>
          <w:ilvl w:val="0"/>
          <w:numId w:val="2"/>
        </w:numPr>
        <w:jc w:val="both"/>
      </w:pPr>
      <w:r w:rsidRPr="00490D29">
        <w:t>licytacji;</w:t>
      </w:r>
    </w:p>
    <w:p w14:paraId="37712788" w14:textId="77777777" w:rsidR="008F704F" w:rsidRPr="00490D29" w:rsidRDefault="008F704F" w:rsidP="008F704F">
      <w:pPr>
        <w:pStyle w:val="Akapitzlist"/>
        <w:numPr>
          <w:ilvl w:val="0"/>
          <w:numId w:val="2"/>
        </w:numPr>
        <w:jc w:val="both"/>
      </w:pPr>
      <w:r w:rsidRPr="00490D29">
        <w:t>przetargu;</w:t>
      </w:r>
    </w:p>
    <w:p w14:paraId="0B066AD2" w14:textId="77777777" w:rsidR="008F704F" w:rsidRPr="00490D29" w:rsidRDefault="008F704F" w:rsidP="008F704F">
      <w:pPr>
        <w:pStyle w:val="Akapitzlist"/>
        <w:numPr>
          <w:ilvl w:val="0"/>
          <w:numId w:val="2"/>
        </w:numPr>
        <w:jc w:val="both"/>
      </w:pPr>
      <w:r w:rsidRPr="00490D29">
        <w:t>negocjacji;</w:t>
      </w:r>
    </w:p>
    <w:p w14:paraId="103CA8AC" w14:textId="77777777" w:rsidR="008F704F" w:rsidRPr="00490D29" w:rsidRDefault="008F704F" w:rsidP="008F704F">
      <w:pPr>
        <w:pStyle w:val="Akapitzlist"/>
        <w:numPr>
          <w:ilvl w:val="0"/>
          <w:numId w:val="2"/>
        </w:numPr>
        <w:jc w:val="both"/>
      </w:pPr>
      <w:r w:rsidRPr="00490D29">
        <w:t>sprzedaży z wolnej ręki;</w:t>
      </w:r>
    </w:p>
    <w:p w14:paraId="021F92AC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Przed zastosowaniem trybu prowadzącego do sprzedaży składników majątkowych WORD Olsztyn, WORD Olsztyn ustala szacunkową wartość tych składników.</w:t>
      </w:r>
    </w:p>
    <w:p w14:paraId="104A8F34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Szacunkowa wartość składników majątkowych WORD Olsztyn ustalana jest poprzez:</w:t>
      </w:r>
    </w:p>
    <w:p w14:paraId="176472A5" w14:textId="77777777" w:rsidR="008F704F" w:rsidRPr="00490D29" w:rsidRDefault="008F704F" w:rsidP="008F704F">
      <w:pPr>
        <w:pStyle w:val="Akapitzlist"/>
        <w:numPr>
          <w:ilvl w:val="0"/>
          <w:numId w:val="3"/>
        </w:numPr>
        <w:jc w:val="both"/>
      </w:pPr>
      <w:r w:rsidRPr="00490D29">
        <w:t>pisemną wycenę rzeczoznawcy majątkowego;</w:t>
      </w:r>
    </w:p>
    <w:p w14:paraId="038EE9A1" w14:textId="77777777" w:rsidR="008F704F" w:rsidRPr="00490D29" w:rsidRDefault="008F704F" w:rsidP="008F704F">
      <w:pPr>
        <w:pStyle w:val="Akapitzlist"/>
        <w:numPr>
          <w:ilvl w:val="0"/>
          <w:numId w:val="3"/>
        </w:numPr>
        <w:jc w:val="both"/>
      </w:pPr>
      <w:r w:rsidRPr="00490D29">
        <w:t>analizę porównawczą cen rynkowych.</w:t>
      </w:r>
    </w:p>
    <w:p w14:paraId="1CA5761F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Obowiązek uzyskania pisemnej wyceny rzeczoznawcy majątkowego dotyczy sprzedaży:</w:t>
      </w:r>
    </w:p>
    <w:p w14:paraId="12B13252" w14:textId="77777777" w:rsidR="008F704F" w:rsidRPr="00490D29" w:rsidRDefault="008F704F" w:rsidP="008F704F">
      <w:pPr>
        <w:pStyle w:val="Akapitzlist"/>
        <w:numPr>
          <w:ilvl w:val="0"/>
          <w:numId w:val="4"/>
        </w:numPr>
        <w:jc w:val="both"/>
      </w:pPr>
      <w:r w:rsidRPr="00490D29">
        <w:t>nieruchomości</w:t>
      </w:r>
    </w:p>
    <w:p w14:paraId="32E429F7" w14:textId="77777777" w:rsidR="008F704F" w:rsidRPr="00490D29" w:rsidRDefault="008F704F" w:rsidP="008F704F">
      <w:pPr>
        <w:pStyle w:val="Akapitzlist"/>
        <w:numPr>
          <w:ilvl w:val="0"/>
          <w:numId w:val="4"/>
        </w:numPr>
        <w:jc w:val="both"/>
      </w:pPr>
      <w:r w:rsidRPr="00490D29">
        <w:t>składników majątkowych, które w wyniku analizy porównawczej cen rynkowych wyceniono na kwotę przewyższającą 10 000 zł.</w:t>
      </w:r>
    </w:p>
    <w:p w14:paraId="762AA8B7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Z wyników analizy porównawczej cen rynkowych sporządza się notatkę. Analizy dokonuje osoba wyznaczona przez Dyrektora WORD.</w:t>
      </w:r>
    </w:p>
    <w:p w14:paraId="5D977954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Ustalenie szacunkowej wartości składników majątkowych WORD nie może prowadzić do zaniżani ich wartości.</w:t>
      </w:r>
    </w:p>
    <w:p w14:paraId="1716674E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Ilekroć w niniejszym Regulaminie mowa jest o cenie lub wartości – należy przez to rozumieć cenę lub wartość netto.</w:t>
      </w:r>
    </w:p>
    <w:p w14:paraId="5185E25E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Koszty zawarcia umów sprzedaży, zwłaszcza koszt aktu notarialnego, ponosi strona kupująca.</w:t>
      </w:r>
    </w:p>
    <w:p w14:paraId="184A117C" w14:textId="77777777" w:rsidR="008F704F" w:rsidRPr="00490D29" w:rsidRDefault="008F704F" w:rsidP="008F704F">
      <w:pPr>
        <w:pStyle w:val="Akapitzlist"/>
        <w:numPr>
          <w:ilvl w:val="0"/>
          <w:numId w:val="1"/>
        </w:numPr>
        <w:jc w:val="both"/>
      </w:pPr>
      <w:r w:rsidRPr="00490D29">
        <w:t>Sprzedaż składników majątkowych WORD Olsztyn nie może naruszać art. 58 ustawy z dnia 5 czerwca 1998 r. o samorządzie województwa.</w:t>
      </w:r>
    </w:p>
    <w:p w14:paraId="6C8D73A6" w14:textId="77777777" w:rsidR="008F704F" w:rsidRPr="00490D29" w:rsidRDefault="008F704F" w:rsidP="008F704F">
      <w:pPr>
        <w:jc w:val="center"/>
        <w:rPr>
          <w:b/>
          <w:lang w:val="pl-PL"/>
          <w:rPrChange w:id="64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65" w:author="Michał Pyzel" w:date="2020-01-22T12:53:00Z">
            <w:rPr>
              <w:b/>
            </w:rPr>
          </w:rPrChange>
        </w:rPr>
        <w:t>§ 2</w:t>
      </w:r>
    </w:p>
    <w:p w14:paraId="099A8A97" w14:textId="77777777" w:rsidR="008F704F" w:rsidRPr="00490D29" w:rsidRDefault="008F704F" w:rsidP="008F704F">
      <w:pPr>
        <w:jc w:val="center"/>
        <w:rPr>
          <w:b/>
          <w:lang w:val="pl-PL"/>
          <w:rPrChange w:id="66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67" w:author="Michał Pyzel" w:date="2020-01-22T12:53:00Z">
            <w:rPr>
              <w:b/>
            </w:rPr>
          </w:rPrChange>
        </w:rPr>
        <w:t>Sprzedaż nieruchomości</w:t>
      </w:r>
    </w:p>
    <w:p w14:paraId="08C369E6" w14:textId="77777777" w:rsidR="008F704F" w:rsidRPr="00490D29" w:rsidRDefault="008F704F" w:rsidP="008F704F">
      <w:pPr>
        <w:pStyle w:val="Akapitzlist"/>
        <w:numPr>
          <w:ilvl w:val="0"/>
          <w:numId w:val="5"/>
        </w:numPr>
        <w:jc w:val="both"/>
      </w:pPr>
      <w:r w:rsidRPr="00490D29">
        <w:t>Zbycie nieruchomości WORD Olsztyn odbywa się w trybie licytacji lub przetargu.</w:t>
      </w:r>
    </w:p>
    <w:p w14:paraId="4BC24205" w14:textId="77777777" w:rsidR="008F704F" w:rsidRPr="00490D29" w:rsidRDefault="008F704F" w:rsidP="008F704F">
      <w:pPr>
        <w:pStyle w:val="Akapitzlist"/>
        <w:numPr>
          <w:ilvl w:val="0"/>
          <w:numId w:val="5"/>
        </w:numPr>
        <w:jc w:val="both"/>
      </w:pPr>
      <w:r w:rsidRPr="00490D29">
        <w:lastRenderedPageBreak/>
        <w:t xml:space="preserve">W przetargu lub licytacji, których przedmiotem jest sprzedaż nieruchomości, oferenci obowiązani są wnieść wadium w wysokości określonej w ogłoszeniu, jednak nie mniejszej niż 5% ceny wywoławczej lub ceny minimalnej.   </w:t>
      </w:r>
    </w:p>
    <w:p w14:paraId="766B8CC2" w14:textId="77777777" w:rsidR="008F704F" w:rsidRPr="00490D29" w:rsidRDefault="008F704F" w:rsidP="008F704F">
      <w:pPr>
        <w:pStyle w:val="Akapitzlist"/>
        <w:numPr>
          <w:ilvl w:val="0"/>
          <w:numId w:val="5"/>
        </w:numPr>
        <w:jc w:val="both"/>
      </w:pPr>
      <w:r w:rsidRPr="00490D29">
        <w:t>W przypadku, gdy pomimo dwukrotnego ogłoszenia przetargu lub licytacji, do WORD Olsztyn nie wpłynie żadna niepodlegająca odrzuceniu oferta, Dyrektor WORD Olsztyn może wyrazić zgodę na sprzedaż nieruchomości w formie negocjacji.</w:t>
      </w:r>
    </w:p>
    <w:p w14:paraId="1703F19B" w14:textId="77777777" w:rsidR="008F704F" w:rsidRPr="00490D29" w:rsidRDefault="008F704F" w:rsidP="008F704F">
      <w:pPr>
        <w:pStyle w:val="Akapitzlist"/>
        <w:numPr>
          <w:ilvl w:val="0"/>
          <w:numId w:val="5"/>
        </w:numPr>
        <w:jc w:val="both"/>
      </w:pPr>
      <w:r w:rsidRPr="00490D29">
        <w:t xml:space="preserve">Po wyborze najkorzystniejszej oferty, w trybach, o których mowa w ust. 1 i 2, zawarcie umowy sprzedaży w formie aktu notarialnego powinno nastąpić w terminie 30 dni od dnia wyboru najkorzystniejszej oferty. </w:t>
      </w:r>
    </w:p>
    <w:p w14:paraId="0D5875FE" w14:textId="77777777" w:rsidR="008F704F" w:rsidRPr="00490D29" w:rsidRDefault="008F704F" w:rsidP="008F704F">
      <w:pPr>
        <w:pStyle w:val="Akapitzlist"/>
        <w:numPr>
          <w:ilvl w:val="0"/>
          <w:numId w:val="5"/>
        </w:numPr>
        <w:jc w:val="both"/>
      </w:pPr>
      <w:r w:rsidRPr="00490D29">
        <w:t>Akt notarialny, o którym mowa w ust. 3 zostanie sporządzony przez notariusza wskazanego przez WORD Olsztyn, na terenie Olsztyna. WORD Olsztyn, na wniosek kupującego, może wyrazić zgodę na zawarcie umowy w formie aktu notarialnego przed innym notariuszem, niż wskazany przez WORD Olsztyn, o ile nie przedłuży to zawarcia umowy sprzedaży i nie będzie generować po stronie WORD Olsztyn dodatkowych kosztów.</w:t>
      </w:r>
    </w:p>
    <w:p w14:paraId="15B34AF9" w14:textId="77777777" w:rsidR="008F704F" w:rsidRPr="00490D29" w:rsidRDefault="008F704F" w:rsidP="008F704F">
      <w:pPr>
        <w:pStyle w:val="Akapitzlist"/>
        <w:numPr>
          <w:ilvl w:val="0"/>
          <w:numId w:val="5"/>
        </w:numPr>
        <w:jc w:val="both"/>
      </w:pPr>
      <w:r w:rsidRPr="00490D29">
        <w:t xml:space="preserve">W zakresie nieuregulowanym w niniejszym §, do sprzedaży nieruchomości stosuje się postanowienia regulujące tryby, w oparciu o które sprzedaż jest dokonywana. </w:t>
      </w:r>
    </w:p>
    <w:p w14:paraId="1A4FE0B1" w14:textId="77777777" w:rsidR="008F704F" w:rsidRPr="00490D29" w:rsidRDefault="008F704F" w:rsidP="008F704F">
      <w:pPr>
        <w:jc w:val="center"/>
        <w:rPr>
          <w:b/>
          <w:lang w:val="pl-PL"/>
          <w:rPrChange w:id="68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69" w:author="Michał Pyzel" w:date="2020-01-22T12:53:00Z">
            <w:rPr>
              <w:b/>
            </w:rPr>
          </w:rPrChange>
        </w:rPr>
        <w:t>§ 3</w:t>
      </w:r>
    </w:p>
    <w:p w14:paraId="056B9C8E" w14:textId="77777777" w:rsidR="008F704F" w:rsidRPr="00490D29" w:rsidRDefault="008F704F" w:rsidP="008F704F">
      <w:pPr>
        <w:jc w:val="center"/>
        <w:rPr>
          <w:b/>
          <w:lang w:val="pl-PL"/>
          <w:rPrChange w:id="70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71" w:author="Michał Pyzel" w:date="2020-01-22T12:53:00Z">
            <w:rPr>
              <w:b/>
            </w:rPr>
          </w:rPrChange>
        </w:rPr>
        <w:t>Licytacja</w:t>
      </w:r>
    </w:p>
    <w:p w14:paraId="0C61942F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Licytacja jest trybem prowadzącym do zawarcia umowy sprzedaży, polegającym na składaniu przez osoby dopuszczone do licytacji wiążących ofert w formie ustnej, w miejscu i czasie wskazanym w ogłoszeniu o sprzedaży składników majątkowych WORD Olsztyn, kończącym się wyborem oferty zawierającej najwyższą cenę.</w:t>
      </w:r>
    </w:p>
    <w:p w14:paraId="167E8314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Licytacja jest obowiązkowym trybem sprzedaży składników majątkowych WORD Olsztyn w odniesieniu do:</w:t>
      </w:r>
    </w:p>
    <w:p w14:paraId="0E774BFE" w14:textId="77777777" w:rsidR="008F704F" w:rsidRPr="00490D29" w:rsidRDefault="008F704F" w:rsidP="008F704F">
      <w:pPr>
        <w:pStyle w:val="Akapitzlist"/>
        <w:numPr>
          <w:ilvl w:val="0"/>
          <w:numId w:val="7"/>
        </w:numPr>
        <w:jc w:val="both"/>
      </w:pPr>
      <w:r w:rsidRPr="00490D29">
        <w:t>sprzedaży nieruchomości, o ile nie zastosowano innego trybu, zgodnie z § 2.</w:t>
      </w:r>
    </w:p>
    <w:p w14:paraId="11AB0BD2" w14:textId="77777777" w:rsidR="008F704F" w:rsidRPr="00490D29" w:rsidRDefault="008F704F" w:rsidP="008F704F">
      <w:pPr>
        <w:pStyle w:val="Akapitzlist"/>
        <w:numPr>
          <w:ilvl w:val="0"/>
          <w:numId w:val="7"/>
        </w:numPr>
        <w:jc w:val="both"/>
      </w:pPr>
      <w:r w:rsidRPr="00490D29">
        <w:t>składników majątkowych WORD Olsztyn, innych niż nieruchomości, o wartości równej lub przewyższającej kwotę 10 000 zł, o ile składniki te nie są zbywane w trybie przetargu.</w:t>
      </w:r>
    </w:p>
    <w:p w14:paraId="69F121C5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Ogłoszenie o licytacji zamieszcza się w Biuletynie Informacji Publicznej WORD Olsztyn.</w:t>
      </w:r>
    </w:p>
    <w:p w14:paraId="62A98264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Ogłoszenie o licytacji może zostać dodatkowo zamieszczone w innych miejscach, niż wskazane w ust. 3, w szczególności: w prasie o zasięgu regionalnym lub ogólnopolskim oraz w sieci Internet.</w:t>
      </w:r>
    </w:p>
    <w:p w14:paraId="1BFC31E3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W Ogłoszeniu o licytacji określa się:</w:t>
      </w:r>
    </w:p>
    <w:p w14:paraId="35129919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Dane identyfikujące sprzedającego</w:t>
      </w:r>
    </w:p>
    <w:p w14:paraId="25882070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Dane identyfikujące przedmiot sprzedaży</w:t>
      </w:r>
    </w:p>
    <w:p w14:paraId="72511FAF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Miejsce i termin licytacji</w:t>
      </w:r>
    </w:p>
    <w:p w14:paraId="2D3962DA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Cenę wywoławczą</w:t>
      </w:r>
    </w:p>
    <w:p w14:paraId="0D921CCA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Minimalną wartość postąpienia</w:t>
      </w:r>
    </w:p>
    <w:p w14:paraId="396731D2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Wartość wadium (o ile przewidziano) wraz z informacją o terminie i sposobie dokonania jego wpłaty, skutku jego niewpłacenia oraz skutku odmowy zawarcia umowy sprzedaży przez osobę, która wniosła wadium i dokonano wyboru jej ofert</w:t>
      </w:r>
    </w:p>
    <w:p w14:paraId="46EF2738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Informację o terminie i zawarciu umowy sprzedaży</w:t>
      </w:r>
    </w:p>
    <w:p w14:paraId="5FC078B1" w14:textId="77777777" w:rsidR="008F704F" w:rsidRPr="00490D29" w:rsidRDefault="008F704F" w:rsidP="008F704F">
      <w:pPr>
        <w:pStyle w:val="Akapitzlist"/>
        <w:numPr>
          <w:ilvl w:val="0"/>
          <w:numId w:val="8"/>
        </w:numPr>
        <w:jc w:val="both"/>
      </w:pPr>
      <w:r w:rsidRPr="00490D29">
        <w:t>Informację o sposobie i możliwości zapoznania się z niniejszym Regulaminem</w:t>
      </w:r>
    </w:p>
    <w:p w14:paraId="75E306F9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WORD Olsztyn wybiera ofertę oferenta, którego oferta zawiera najwyższą cenę. Oferty składane są bezpośrednio w miejscu i terminie określonym w Ogłoszeniu.</w:t>
      </w:r>
    </w:p>
    <w:p w14:paraId="218F7525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Wybór oferty następuje w drodze przybicia, jeżeli żaden z oferentów, bezpośrednio po złożeniu oferty najkorzystniejszej, nie składa kontroferty zawierającej wyższą cenę.</w:t>
      </w:r>
    </w:p>
    <w:p w14:paraId="178DDB7E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lastRenderedPageBreak/>
        <w:t xml:space="preserve">WORD Olsztyn wybiera ofertę oferenta, którego oferta zawiera najwyższą cenę. </w:t>
      </w:r>
    </w:p>
    <w:p w14:paraId="382A3C74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Z oferentem, o którym mowa w ust. 8 zawiera się umowę w formie pisemnej.</w:t>
      </w:r>
    </w:p>
    <w:p w14:paraId="475DF326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 xml:space="preserve">W przypadku odmowy zawarcia umowy przez oferenta, o którym mowa w ust. 8, licytacja zostaje unieważniona. </w:t>
      </w:r>
    </w:p>
    <w:p w14:paraId="7A45DDCE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Z licytacji sporządza się protokół zawierający opis jej przebiegu.</w:t>
      </w:r>
    </w:p>
    <w:p w14:paraId="655B2257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>Licytację prowadzi Komisja.</w:t>
      </w:r>
    </w:p>
    <w:p w14:paraId="74416335" w14:textId="77777777" w:rsidR="008F704F" w:rsidRPr="00490D29" w:rsidRDefault="008F704F" w:rsidP="008F704F">
      <w:pPr>
        <w:pStyle w:val="Akapitzlist"/>
        <w:numPr>
          <w:ilvl w:val="0"/>
          <w:numId w:val="6"/>
        </w:numPr>
        <w:jc w:val="both"/>
      </w:pPr>
      <w:r w:rsidRPr="00490D29">
        <w:t xml:space="preserve">Cena wywoławcza określona w pierwszym ogłoszeniu o licytacji nie może być niższa niż 95% jej wartości rynkowej. W przypadku ponownego postępowania w trybie licytacji na ten sam składnik majątkowy, prowadzonego w związku z niezłożeniem w poprzednim postępowaniu żadnej oferty niepodlegającej odrzuceniu, cena wywoławcza określona w ogłoszeniu nie może być niższa niż 70% wartości rynkowej. </w:t>
      </w:r>
    </w:p>
    <w:p w14:paraId="0B87CEE9" w14:textId="77777777" w:rsidR="008F704F" w:rsidRPr="00490D29" w:rsidRDefault="008F704F" w:rsidP="008F704F">
      <w:pPr>
        <w:jc w:val="center"/>
        <w:rPr>
          <w:b/>
          <w:lang w:val="pl-PL"/>
          <w:rPrChange w:id="72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73" w:author="Michał Pyzel" w:date="2020-01-22T12:53:00Z">
            <w:rPr>
              <w:b/>
            </w:rPr>
          </w:rPrChange>
        </w:rPr>
        <w:t>§ 4</w:t>
      </w:r>
    </w:p>
    <w:p w14:paraId="74196E6C" w14:textId="77777777" w:rsidR="008F704F" w:rsidRPr="00490D29" w:rsidRDefault="008F704F" w:rsidP="008F704F">
      <w:pPr>
        <w:jc w:val="center"/>
        <w:rPr>
          <w:b/>
          <w:lang w:val="pl-PL"/>
          <w:rPrChange w:id="74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75" w:author="Michał Pyzel" w:date="2020-01-22T12:53:00Z">
            <w:rPr>
              <w:b/>
            </w:rPr>
          </w:rPrChange>
        </w:rPr>
        <w:t>Przetarg</w:t>
      </w:r>
    </w:p>
    <w:p w14:paraId="0EAE24C4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Przetarg jest trybem prowadzącym do zawarcia umowy sprzedaży, polegającym na składaniu przez oferentów wiążących ofert w formie pisemnej, w miejscu i czasie wskazanym w ogłoszeniu o sprzedaży składników majątkowych WORD Olsztyn, kończącym się wyborem oferty zawierającej najwyższą cenę.</w:t>
      </w:r>
    </w:p>
    <w:p w14:paraId="49C52CAC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Przetarg jest obowiązkowym trybem sprzedaży składników majątkowych WORD Olsztyn w odniesieniu do:</w:t>
      </w:r>
    </w:p>
    <w:p w14:paraId="2C4FA88A" w14:textId="77777777" w:rsidR="008F704F" w:rsidRPr="00490D29" w:rsidRDefault="008F704F" w:rsidP="008F704F">
      <w:pPr>
        <w:pStyle w:val="Akapitzlist"/>
        <w:numPr>
          <w:ilvl w:val="0"/>
          <w:numId w:val="10"/>
        </w:numPr>
        <w:jc w:val="both"/>
      </w:pPr>
      <w:r w:rsidRPr="00490D29">
        <w:t>nieruchomości, o ile nie zastosowano innego trybu, zgodnie z § 2.</w:t>
      </w:r>
    </w:p>
    <w:p w14:paraId="070178BF" w14:textId="77777777" w:rsidR="008F704F" w:rsidRPr="00490D29" w:rsidRDefault="008F704F" w:rsidP="008F704F">
      <w:pPr>
        <w:pStyle w:val="Akapitzlist"/>
        <w:numPr>
          <w:ilvl w:val="0"/>
          <w:numId w:val="10"/>
        </w:numPr>
        <w:jc w:val="both"/>
      </w:pPr>
      <w:r w:rsidRPr="00490D29">
        <w:t>składników majątkowych WORD Olsztyn, innych niż nieruchomości, o wartości równej lub przewyższającej kwotę 10 000 zł, o ile składniki te nie są zbywane w trybie licytacji.</w:t>
      </w:r>
    </w:p>
    <w:p w14:paraId="5E81FD38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Ogłoszenie o przetargu zamieszcza się w Biuletynie Informacji Publicznej WORD Olsztyn.</w:t>
      </w:r>
    </w:p>
    <w:p w14:paraId="3BDC3246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Ogłoszenie o przetargu może zostać dodatkowo zamieszczone w innych miejscach, niż wskazane w ust. 3, w szczególności: w prasie o zasięgu regionalnym lub ogólnopolskim oraz w sieci Internet.</w:t>
      </w:r>
    </w:p>
    <w:p w14:paraId="0981749C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W Ogłoszeniu o przetargu określa się:</w:t>
      </w:r>
    </w:p>
    <w:p w14:paraId="46633B98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>Dane identyfikujące sprzedającego</w:t>
      </w:r>
    </w:p>
    <w:p w14:paraId="67F21587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>Dane identyfikujące przedmiot sprzedaży</w:t>
      </w:r>
    </w:p>
    <w:p w14:paraId="4D30B7AE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 xml:space="preserve">Sposób, miejsce i termin składania ofert </w:t>
      </w:r>
    </w:p>
    <w:p w14:paraId="61036DAB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>Miejsce i termin publicznego otwarcia ofert</w:t>
      </w:r>
    </w:p>
    <w:p w14:paraId="5B9322B2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>Cenę minimalną</w:t>
      </w:r>
    </w:p>
    <w:p w14:paraId="36A6DDE2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>Wartość wadium (o ile przewidziano) wraz z informacją o terminie i sposobie dokonania jego wpłaty, skutku jego niewpłacenia oraz skutku odmowy zawarcia umowy sprzedaży przez osobę, która wniosła wadium i dokonano wyboru jej ofert</w:t>
      </w:r>
    </w:p>
    <w:p w14:paraId="3A9AEB10" w14:textId="77777777" w:rsidR="008F704F" w:rsidRPr="00490D29" w:rsidRDefault="008F704F" w:rsidP="008F704F">
      <w:pPr>
        <w:pStyle w:val="Akapitzlist"/>
        <w:numPr>
          <w:ilvl w:val="0"/>
          <w:numId w:val="11"/>
        </w:numPr>
        <w:jc w:val="both"/>
      </w:pPr>
      <w:r w:rsidRPr="00490D29">
        <w:t>Informację o sposobie i możliwości zapoznania się z niniejszym Regulaminem</w:t>
      </w:r>
    </w:p>
    <w:p w14:paraId="643894FC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Z otwarcia ofert i wyboru najkorzystniejszej oferty sporządza się protokół zawierający opis jej przebiegu.</w:t>
      </w:r>
    </w:p>
    <w:p w14:paraId="69B86F05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Przetarg przeprowadza komisja.</w:t>
      </w:r>
    </w:p>
    <w:p w14:paraId="63880D19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 xml:space="preserve">WORD Olsztyn wybiera ofertę oferenta, którego oferta zawiera najwyższą cenę. </w:t>
      </w:r>
    </w:p>
    <w:p w14:paraId="756B62B4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Z oferentem, o którym mowa w ust. 8 zawiera się umowę w formie pisemnej.</w:t>
      </w:r>
    </w:p>
    <w:p w14:paraId="33B67F70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W przypadku odmowy zawarcia umowy przez oferenta, o którym mowa w ust. 8, WORD Olsztyn może zawrzeć umowę z oferentem, którego oferta została sklasyfikowana na drugim miejscu.</w:t>
      </w:r>
    </w:p>
    <w:p w14:paraId="7B43C2D3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t>O wyniku przetargu WORD Olsztyn zawiadamia osoby, które złożyły oferty w przetargu.</w:t>
      </w:r>
    </w:p>
    <w:p w14:paraId="7196225E" w14:textId="77777777" w:rsidR="008F704F" w:rsidRPr="00490D29" w:rsidRDefault="008F704F" w:rsidP="008F704F">
      <w:pPr>
        <w:pStyle w:val="Akapitzlist"/>
        <w:numPr>
          <w:ilvl w:val="0"/>
          <w:numId w:val="9"/>
        </w:numPr>
        <w:jc w:val="both"/>
      </w:pPr>
      <w:r w:rsidRPr="00490D29">
        <w:lastRenderedPageBreak/>
        <w:t>Cena minimalna określona w pierwszym ogłoszeniu o przetargu nie może być niższa niż 95 % jej wartości rynkowej. W przypadku ponownego postępowania w trybie przetargu na ten sam składnik majątkowy, prowadzonego w związku z niezłożeniem w poprzednim postępowaniu żadnej oferty niepodlegającej odrzuceniu, cena minimalna określona w ogłoszeniu nie może być niższa nić 70% wartości rynkowej.</w:t>
      </w:r>
    </w:p>
    <w:p w14:paraId="27B16AF5" w14:textId="77777777" w:rsidR="008F704F" w:rsidRPr="00490D29" w:rsidRDefault="008F704F" w:rsidP="008F704F">
      <w:pPr>
        <w:jc w:val="both"/>
        <w:rPr>
          <w:b/>
          <w:lang w:val="pl-PL"/>
          <w:rPrChange w:id="76" w:author="Michał Pyzel" w:date="2020-01-22T12:53:00Z">
            <w:rPr>
              <w:b/>
            </w:rPr>
          </w:rPrChange>
        </w:rPr>
      </w:pPr>
    </w:p>
    <w:p w14:paraId="5C6107C1" w14:textId="77777777" w:rsidR="008F704F" w:rsidRPr="00490D29" w:rsidRDefault="008F704F" w:rsidP="008F704F">
      <w:pPr>
        <w:jc w:val="center"/>
        <w:rPr>
          <w:b/>
          <w:lang w:val="pl-PL"/>
          <w:rPrChange w:id="77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78" w:author="Michał Pyzel" w:date="2020-01-22T12:53:00Z">
            <w:rPr>
              <w:b/>
            </w:rPr>
          </w:rPrChange>
        </w:rPr>
        <w:t>§ 5</w:t>
      </w:r>
    </w:p>
    <w:p w14:paraId="11734D49" w14:textId="77777777" w:rsidR="008F704F" w:rsidRPr="00490D29" w:rsidRDefault="008F704F" w:rsidP="008F704F">
      <w:pPr>
        <w:jc w:val="center"/>
        <w:rPr>
          <w:b/>
          <w:lang w:val="pl-PL"/>
          <w:rPrChange w:id="79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80" w:author="Michał Pyzel" w:date="2020-01-22T12:53:00Z">
            <w:rPr>
              <w:b/>
            </w:rPr>
          </w:rPrChange>
        </w:rPr>
        <w:t>Negocjacje</w:t>
      </w:r>
    </w:p>
    <w:p w14:paraId="0F6898A7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Negocjacje są trybem prowadzącym do sprzedaży składników majątkowych WORD Olsztyn poprzedzonym przesłaniem do co najmniej dwóch podmiotów informacji o zamiarze sprzedaży składnika majątkowego za cenę podaną w informacji. Informację, o której mowa w zdaniu poprzedzającym zamieszcza się także w Biuletynie Informacji Publicznej WORD Olsztyn.</w:t>
      </w:r>
    </w:p>
    <w:p w14:paraId="3AB4FBCF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W odpowiedzi na informację, podmioty zainteresowane nabyciem składników majątkowych składają wstępne oferty cenowe.</w:t>
      </w:r>
    </w:p>
    <w:p w14:paraId="4C2D166E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WORD Olsztyn prowadzi negocjacje z podmiotami, które złożyły wstępne oferty cenowe, w wyniku których strony ustalają cenę i inne warunki sprzedaży. Jeżeli wstępne oferty cenowe zostały złożone przez więcej niż 3 podmioty, WORD Olsztyn może ograniczyć negocjacje wyłącznie do 3 podmiotów, którzy złożyli najwyższe wstępne oferty cenowe.</w:t>
      </w:r>
    </w:p>
    <w:p w14:paraId="78C258D1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Negocjacje prowadzone są w miejscu i terminie wskazanym przez WORD Olsztyn, oddzielnie z każdym z referentów.</w:t>
      </w:r>
    </w:p>
    <w:p w14:paraId="52D6487B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 xml:space="preserve">WORD Olsztyn wybiera ofertę oferenta, którego oferta zawiera najwyższą cenę. </w:t>
      </w:r>
    </w:p>
    <w:p w14:paraId="01A76896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Z oferentem, o którym mowa w ust. 5 zawiera się umowę w formie pisemnej.</w:t>
      </w:r>
    </w:p>
    <w:p w14:paraId="0E63E410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Z przebiegu negocjacji sporządza się protokół.</w:t>
      </w:r>
    </w:p>
    <w:p w14:paraId="2930FBAD" w14:textId="77777777" w:rsidR="008F704F" w:rsidRPr="00490D29" w:rsidRDefault="008F704F" w:rsidP="008F704F">
      <w:pPr>
        <w:pStyle w:val="Akapitzlist"/>
        <w:numPr>
          <w:ilvl w:val="0"/>
          <w:numId w:val="12"/>
        </w:numPr>
        <w:jc w:val="both"/>
      </w:pPr>
      <w:r w:rsidRPr="00490D29">
        <w:t>Negocjacje przeprowadza osoba wyznaczona przez Dyrektora WORD Olsztyn.</w:t>
      </w:r>
    </w:p>
    <w:p w14:paraId="5733F439" w14:textId="77777777" w:rsidR="008F704F" w:rsidRPr="00490D29" w:rsidRDefault="008F704F" w:rsidP="008F704F">
      <w:pPr>
        <w:jc w:val="center"/>
        <w:rPr>
          <w:b/>
          <w:lang w:val="pl-PL"/>
          <w:rPrChange w:id="81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82" w:author="Michał Pyzel" w:date="2020-01-22T12:53:00Z">
            <w:rPr>
              <w:b/>
            </w:rPr>
          </w:rPrChange>
        </w:rPr>
        <w:t>§ 6</w:t>
      </w:r>
    </w:p>
    <w:p w14:paraId="7F2D2521" w14:textId="77777777" w:rsidR="008F704F" w:rsidRPr="00490D29" w:rsidRDefault="008F704F" w:rsidP="008F704F">
      <w:pPr>
        <w:jc w:val="center"/>
        <w:rPr>
          <w:b/>
          <w:lang w:val="pl-PL"/>
          <w:rPrChange w:id="83" w:author="Michał Pyzel" w:date="2020-01-22T12:53:00Z">
            <w:rPr>
              <w:b/>
            </w:rPr>
          </w:rPrChange>
        </w:rPr>
      </w:pPr>
      <w:r w:rsidRPr="00490D29">
        <w:rPr>
          <w:b/>
          <w:lang w:val="pl-PL"/>
          <w:rPrChange w:id="84" w:author="Michał Pyzel" w:date="2020-01-22T12:53:00Z">
            <w:rPr>
              <w:b/>
            </w:rPr>
          </w:rPrChange>
        </w:rPr>
        <w:t>Sprzedaż z wolnej ręki</w:t>
      </w:r>
    </w:p>
    <w:p w14:paraId="01F6533C" w14:textId="77777777" w:rsidR="008F704F" w:rsidRPr="00490D29" w:rsidRDefault="008F704F" w:rsidP="008F704F">
      <w:pPr>
        <w:pStyle w:val="Akapitzlist"/>
        <w:numPr>
          <w:ilvl w:val="0"/>
          <w:numId w:val="13"/>
        </w:numPr>
        <w:jc w:val="both"/>
      </w:pPr>
      <w:r w:rsidRPr="00490D29">
        <w:t xml:space="preserve">Sprzedaż z wolnej ręki jest trybem polegającym na sprzedaży składnika majątkowego WORD Olsztyn osobie oferującej najwyższą cenę za ten składnik. </w:t>
      </w:r>
    </w:p>
    <w:p w14:paraId="61E3DC2B" w14:textId="77777777" w:rsidR="008F704F" w:rsidRPr="00490D29" w:rsidRDefault="008F704F" w:rsidP="008F704F">
      <w:pPr>
        <w:pStyle w:val="Akapitzlist"/>
        <w:numPr>
          <w:ilvl w:val="0"/>
          <w:numId w:val="13"/>
        </w:numPr>
        <w:jc w:val="both"/>
      </w:pPr>
      <w:r w:rsidRPr="00490D29">
        <w:t>Sprzedaż z wolnej ręki może być stosowana jedynie w odniesieniu do składników majątkowych o wartości nieprzekraczającej kwoty 500 zł.</w:t>
      </w:r>
    </w:p>
    <w:p w14:paraId="7D824060" w14:textId="77777777" w:rsidR="008F704F" w:rsidRPr="00490D29" w:rsidRDefault="008F704F" w:rsidP="008F704F">
      <w:pPr>
        <w:pStyle w:val="Akapitzlist"/>
        <w:numPr>
          <w:ilvl w:val="0"/>
          <w:numId w:val="13"/>
        </w:numPr>
        <w:jc w:val="both"/>
      </w:pPr>
      <w:r w:rsidRPr="00490D29">
        <w:t>Ze sprzedaży w trybie z wolnej ręki sporządza się notatkę.</w:t>
      </w:r>
    </w:p>
    <w:p w14:paraId="08ECA328" w14:textId="77777777" w:rsidR="008F704F" w:rsidRPr="00490D29" w:rsidRDefault="008F704F" w:rsidP="008F704F">
      <w:pPr>
        <w:pStyle w:val="Akapitzlist"/>
        <w:numPr>
          <w:ilvl w:val="0"/>
          <w:numId w:val="13"/>
        </w:numPr>
        <w:jc w:val="both"/>
      </w:pPr>
      <w:r w:rsidRPr="00490D29">
        <w:t>Sprzedaż z wolnej ręki przeprowadza osoba wyznaczona przez Dyrektora WORD Olsztyn.</w:t>
      </w:r>
    </w:p>
    <w:p w14:paraId="793BE7CE" w14:textId="77777777" w:rsidR="008F704F" w:rsidRPr="00490D29" w:rsidRDefault="008F704F" w:rsidP="008F704F">
      <w:pPr>
        <w:pStyle w:val="Akapitzlist"/>
        <w:jc w:val="both"/>
        <w:rPr>
          <w:b/>
        </w:rPr>
      </w:pPr>
    </w:p>
    <w:p w14:paraId="0A38C579" w14:textId="77777777" w:rsidR="008F704F" w:rsidRPr="00490D29" w:rsidRDefault="008F704F" w:rsidP="008F704F">
      <w:pPr>
        <w:pStyle w:val="Akapitzlist"/>
        <w:ind w:left="1080"/>
        <w:jc w:val="both"/>
        <w:rPr>
          <w:b/>
        </w:rPr>
      </w:pPr>
      <w:r w:rsidRPr="00490D29">
        <w:rPr>
          <w:b/>
        </w:rPr>
        <w:t xml:space="preserve"> </w:t>
      </w:r>
      <w:r w:rsidRPr="00490D29">
        <w:rPr>
          <w:b/>
        </w:rPr>
        <w:tab/>
      </w:r>
      <w:r w:rsidRPr="00490D29">
        <w:rPr>
          <w:b/>
        </w:rPr>
        <w:tab/>
      </w:r>
      <w:r w:rsidRPr="00490D29">
        <w:rPr>
          <w:b/>
        </w:rPr>
        <w:tab/>
      </w:r>
      <w:r w:rsidRPr="00490D29">
        <w:rPr>
          <w:b/>
        </w:rPr>
        <w:tab/>
      </w:r>
      <w:r w:rsidRPr="00490D29">
        <w:rPr>
          <w:b/>
        </w:rPr>
        <w:tab/>
        <w:t xml:space="preserve">   § 7</w:t>
      </w:r>
    </w:p>
    <w:p w14:paraId="3EFC5B58" w14:textId="77777777" w:rsidR="008F704F" w:rsidRPr="00490D29" w:rsidRDefault="008F704F" w:rsidP="008F704F">
      <w:pPr>
        <w:pStyle w:val="Akapitzlist"/>
        <w:ind w:left="0"/>
        <w:jc w:val="center"/>
        <w:rPr>
          <w:b/>
        </w:rPr>
      </w:pPr>
      <w:r w:rsidRPr="00490D29">
        <w:rPr>
          <w:b/>
        </w:rPr>
        <w:t>Komisja</w:t>
      </w:r>
    </w:p>
    <w:p w14:paraId="72491522" w14:textId="77777777" w:rsidR="008F704F" w:rsidRPr="00490D29" w:rsidRDefault="008F704F" w:rsidP="008F704F">
      <w:pPr>
        <w:pStyle w:val="Akapitzlist"/>
        <w:numPr>
          <w:ilvl w:val="0"/>
          <w:numId w:val="14"/>
        </w:numPr>
        <w:jc w:val="both"/>
      </w:pPr>
      <w:r w:rsidRPr="00490D29">
        <w:t>Do sprzedaży składników majątkowych w trybie licytacji lub przetargu powołuje się komisję.</w:t>
      </w:r>
    </w:p>
    <w:p w14:paraId="78BCB534" w14:textId="77777777" w:rsidR="008F704F" w:rsidRPr="00490D29" w:rsidRDefault="008F704F" w:rsidP="008F704F">
      <w:pPr>
        <w:pStyle w:val="Akapitzlist"/>
        <w:numPr>
          <w:ilvl w:val="0"/>
          <w:numId w:val="14"/>
        </w:numPr>
        <w:jc w:val="both"/>
      </w:pPr>
      <w:r w:rsidRPr="00490D29">
        <w:t>Komisja wykonując swoje zadania czuwa nad przestrzeganiem przepisów obowiązującego prawa, przepisów niniejszego regulaminu oraz nad zabezpieczeniem interesu WORD Olsztyn.</w:t>
      </w:r>
    </w:p>
    <w:p w14:paraId="7A8095D5" w14:textId="77777777" w:rsidR="008F704F" w:rsidRPr="00490D29" w:rsidRDefault="008F704F" w:rsidP="008F704F">
      <w:pPr>
        <w:pStyle w:val="Akapitzlist"/>
        <w:numPr>
          <w:ilvl w:val="0"/>
          <w:numId w:val="14"/>
        </w:numPr>
        <w:jc w:val="both"/>
      </w:pPr>
      <w:r w:rsidRPr="00490D29">
        <w:t>Komisja w składzie od 3 do 5 osób powoływana jest zarządzeniem przez Dyrektora WORD.</w:t>
      </w:r>
    </w:p>
    <w:p w14:paraId="3200F5A8" w14:textId="77777777" w:rsidR="008F704F" w:rsidRPr="00490D29" w:rsidRDefault="008F704F" w:rsidP="008F704F">
      <w:pPr>
        <w:pStyle w:val="Akapitzlist"/>
        <w:numPr>
          <w:ilvl w:val="0"/>
          <w:numId w:val="14"/>
        </w:numPr>
        <w:jc w:val="both"/>
      </w:pPr>
      <w:r w:rsidRPr="00490D29">
        <w:t>W zarządzeniu, o którym mowa w ust. 3 wskazuje się Przewodniczącego komisji. Jeżeli w składzie komisji znajduje się Dyrektor WORD, pełni on funkcję Przewodniczącego komisji.</w:t>
      </w:r>
    </w:p>
    <w:p w14:paraId="69DCE972" w14:textId="77777777" w:rsidR="008F704F" w:rsidRPr="00490D29" w:rsidRDefault="008F704F" w:rsidP="008F704F">
      <w:pPr>
        <w:pStyle w:val="Akapitzlist"/>
        <w:numPr>
          <w:ilvl w:val="0"/>
          <w:numId w:val="14"/>
        </w:numPr>
        <w:jc w:val="both"/>
      </w:pPr>
      <w:r w:rsidRPr="00490D29">
        <w:t>Przewodniczący komisji określa zakres czynności każdego z jej członków.</w:t>
      </w:r>
    </w:p>
    <w:p w14:paraId="60BC0553" w14:textId="0FB48B98" w:rsidR="00E11D70" w:rsidRPr="00490D29" w:rsidRDefault="008F704F" w:rsidP="005C65E9">
      <w:pPr>
        <w:pStyle w:val="Akapitzlist"/>
        <w:numPr>
          <w:ilvl w:val="0"/>
          <w:numId w:val="14"/>
        </w:numPr>
        <w:jc w:val="both"/>
      </w:pPr>
      <w:r w:rsidRPr="00490D29">
        <w:t>Rozstrzygnięcia Komisji są ostateczne i nie przysługuje od nich odwołanie.</w:t>
      </w:r>
    </w:p>
    <w:sectPr w:rsidR="00E11D70" w:rsidRPr="0049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E4D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030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63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6A86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D027AC"/>
    <w:multiLevelType w:val="hybridMultilevel"/>
    <w:tmpl w:val="354A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0FAA"/>
    <w:multiLevelType w:val="hybridMultilevel"/>
    <w:tmpl w:val="466ADC5C"/>
    <w:lvl w:ilvl="0" w:tplc="81808D3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B7A0C"/>
    <w:multiLevelType w:val="hybridMultilevel"/>
    <w:tmpl w:val="ABDCAE4A"/>
    <w:lvl w:ilvl="0" w:tplc="71BE2A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10232"/>
    <w:multiLevelType w:val="hybridMultilevel"/>
    <w:tmpl w:val="2DE2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190F"/>
    <w:multiLevelType w:val="hybridMultilevel"/>
    <w:tmpl w:val="838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58F4"/>
    <w:multiLevelType w:val="hybridMultilevel"/>
    <w:tmpl w:val="0984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2A93"/>
    <w:multiLevelType w:val="hybridMultilevel"/>
    <w:tmpl w:val="DC5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371A0"/>
    <w:multiLevelType w:val="hybridMultilevel"/>
    <w:tmpl w:val="7980977E"/>
    <w:lvl w:ilvl="0" w:tplc="8B42C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B3167"/>
    <w:multiLevelType w:val="hybridMultilevel"/>
    <w:tmpl w:val="466ADC5C"/>
    <w:lvl w:ilvl="0" w:tplc="81808D3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372CF"/>
    <w:multiLevelType w:val="hybridMultilevel"/>
    <w:tmpl w:val="E8EE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7FEE"/>
    <w:multiLevelType w:val="hybridMultilevel"/>
    <w:tmpl w:val="838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11B44"/>
    <w:multiLevelType w:val="hybridMultilevel"/>
    <w:tmpl w:val="D5A24A48"/>
    <w:lvl w:ilvl="0" w:tplc="FF82AA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279E2"/>
    <w:multiLevelType w:val="hybridMultilevel"/>
    <w:tmpl w:val="58FAD54A"/>
    <w:lvl w:ilvl="0" w:tplc="6A747C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52F1B"/>
    <w:multiLevelType w:val="hybridMultilevel"/>
    <w:tmpl w:val="7980977E"/>
    <w:lvl w:ilvl="0" w:tplc="8B42C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Pyzel">
    <w15:presenceInfo w15:providerId="Windows Live" w15:userId="b55e114015274b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2F4DFF"/>
    <w:rsid w:val="00387916"/>
    <w:rsid w:val="00490D29"/>
    <w:rsid w:val="005C65E9"/>
    <w:rsid w:val="008F704F"/>
    <w:rsid w:val="00C0063C"/>
    <w:rsid w:val="00E11D70"/>
    <w:rsid w:val="00E20D61"/>
    <w:rsid w:val="00E648F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99C5"/>
  <w15:chartTrackingRefBased/>
  <w15:docId w15:val="{B6C0559A-87FC-41B2-8A91-869D67B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4F"/>
    <w:pPr>
      <w:spacing w:after="160" w:line="256" w:lineRule="auto"/>
      <w:ind w:left="720"/>
      <w:contextualSpacing/>
    </w:pPr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5EEC63459D24D86B54571CB411845" ma:contentTypeVersion="0" ma:contentTypeDescription="Utwórz nowy dokument." ma:contentTypeScope="" ma:versionID="bd8a3c56f611c0e0ba1ed4548fd93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2A2DD-40C5-4255-9223-B1C46DDD7C2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41D56-A69B-4AD3-9A27-07249E30A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855BC-77AD-42C4-B7B2-23343F92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10176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2</cp:revision>
  <dcterms:created xsi:type="dcterms:W3CDTF">2020-01-22T11:59:00Z</dcterms:created>
  <dcterms:modified xsi:type="dcterms:W3CDTF">2020-01-22T11:59:00Z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0x010100BEA5EEC63459D24D86B54571CB411845</vt:lpwstr>
  </property>
</Properties>
</file>